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42EF" w14:textId="58203593" w:rsidR="00D14940" w:rsidRPr="00273BD2" w:rsidRDefault="00273BD2" w:rsidP="009034EF">
      <w:pPr>
        <w:spacing w:after="0"/>
        <w:rPr>
          <w:b/>
        </w:rPr>
      </w:pPr>
      <w:r w:rsidRPr="00273BD2">
        <w:rPr>
          <w:b/>
        </w:rPr>
        <w:t>For ME/CFS Patients, Viral Immunities Come at a Devastating, Lifelong Cost</w:t>
      </w:r>
    </w:p>
    <w:p w14:paraId="46B18BC9" w14:textId="7D351AE3" w:rsidR="009034EF" w:rsidRPr="00273BD2" w:rsidRDefault="00273BD2" w:rsidP="009034EF">
      <w:pPr>
        <w:spacing w:after="0"/>
        <w:rPr>
          <w:i/>
        </w:rPr>
      </w:pPr>
      <w:r w:rsidRPr="00273BD2">
        <w:rPr>
          <w:i/>
        </w:rPr>
        <w:t xml:space="preserve">New research shows </w:t>
      </w:r>
      <w:r w:rsidR="00F67078">
        <w:rPr>
          <w:i/>
        </w:rPr>
        <w:t xml:space="preserve">a connection between </w:t>
      </w:r>
      <w:r w:rsidR="00332DE3">
        <w:rPr>
          <w:i/>
        </w:rPr>
        <w:t xml:space="preserve">a </w:t>
      </w:r>
      <w:r w:rsidR="00F67078">
        <w:rPr>
          <w:i/>
        </w:rPr>
        <w:t xml:space="preserve">common human herpes virus-6 exposure that leaves a DNA copy of the virus </w:t>
      </w:r>
      <w:r w:rsidR="00332DE3">
        <w:rPr>
          <w:i/>
        </w:rPr>
        <w:t xml:space="preserve">behind and </w:t>
      </w:r>
      <w:r w:rsidR="00E90E09">
        <w:rPr>
          <w:i/>
        </w:rPr>
        <w:t xml:space="preserve">many </w:t>
      </w:r>
      <w:r w:rsidR="00F67078">
        <w:rPr>
          <w:i/>
        </w:rPr>
        <w:t xml:space="preserve">of the </w:t>
      </w:r>
      <w:r w:rsidR="00E90E09">
        <w:rPr>
          <w:i/>
        </w:rPr>
        <w:t>symptoms of</w:t>
      </w:r>
      <w:r w:rsidR="00E90E09" w:rsidRPr="00273BD2">
        <w:rPr>
          <w:i/>
        </w:rPr>
        <w:t xml:space="preserve"> </w:t>
      </w:r>
      <w:r w:rsidR="00F67078">
        <w:rPr>
          <w:i/>
        </w:rPr>
        <w:t>a disabling disease call</w:t>
      </w:r>
      <w:r w:rsidR="00640B8C">
        <w:rPr>
          <w:i/>
        </w:rPr>
        <w:t>ed</w:t>
      </w:r>
      <w:r w:rsidR="00F67078">
        <w:rPr>
          <w:i/>
        </w:rPr>
        <w:t xml:space="preserve"> myalgic encephalomyelitis/chronic fatigue syndrome.</w:t>
      </w:r>
    </w:p>
    <w:p w14:paraId="2947628A" w14:textId="77777777" w:rsidR="00273BD2" w:rsidRDefault="00273BD2" w:rsidP="009034EF">
      <w:pPr>
        <w:spacing w:after="0"/>
      </w:pPr>
    </w:p>
    <w:p w14:paraId="244C8A5E" w14:textId="672B3C17" w:rsidR="009034EF" w:rsidRDefault="009034EF" w:rsidP="009034EF">
      <w:pPr>
        <w:spacing w:after="0"/>
      </w:pPr>
      <w:r>
        <w:t>Mylagic encephalomyelitis/chronic fatigue syndrome (ME/CFS) is a</w:t>
      </w:r>
      <w:r w:rsidR="00F23F24">
        <w:t xml:space="preserve"> disabling and complex illness. Affected persons often cannot pursue ordinary activities—physical or mental—</w:t>
      </w:r>
      <w:r w:rsidR="00E86270">
        <w:t xml:space="preserve">because of </w:t>
      </w:r>
      <w:r w:rsidR="008F5AA5">
        <w:t xml:space="preserve">an </w:t>
      </w:r>
      <w:r w:rsidR="00E86270">
        <w:t xml:space="preserve">incapacitating </w:t>
      </w:r>
      <w:r w:rsidR="008F5AA5">
        <w:t>loss of energy</w:t>
      </w:r>
      <w:r w:rsidR="004033C1">
        <w:t xml:space="preserve"> and other symptoms</w:t>
      </w:r>
      <w:r w:rsidR="00E86270">
        <w:t xml:space="preserve">, </w:t>
      </w:r>
      <w:r w:rsidR="00F23F24">
        <w:t xml:space="preserve">and may </w:t>
      </w:r>
      <w:r w:rsidR="00C874AE">
        <w:t xml:space="preserve">find themselves </w:t>
      </w:r>
      <w:r w:rsidR="00F23F24">
        <w:t xml:space="preserve">confined to bed or house-bound for </w:t>
      </w:r>
      <w:r w:rsidR="00572B0B">
        <w:t>years</w:t>
      </w:r>
      <w:r w:rsidR="00F23F24">
        <w:t>.</w:t>
      </w:r>
      <w:r>
        <w:t xml:space="preserve"> </w:t>
      </w:r>
    </w:p>
    <w:p w14:paraId="276504A7" w14:textId="77777777" w:rsidR="009034EF" w:rsidRDefault="009034EF" w:rsidP="009034EF">
      <w:pPr>
        <w:spacing w:after="0"/>
      </w:pPr>
    </w:p>
    <w:p w14:paraId="69703F9A" w14:textId="00AD1A39" w:rsidR="00F23F24" w:rsidRDefault="00F23F24" w:rsidP="009034EF">
      <w:pPr>
        <w:spacing w:after="0"/>
      </w:pPr>
      <w:r>
        <w:t xml:space="preserve">Anyone can develop ME/CFS, though it most commonly afflicts people between the ages of 40 and 60; women more often than men. </w:t>
      </w:r>
      <w:r w:rsidR="00993A39">
        <w:t xml:space="preserve">In nearly every case, ME/CFS begins after a sequence of severe environmental exposures, injuries or infections.  </w:t>
      </w:r>
      <w:r w:rsidR="00C874AE">
        <w:t xml:space="preserve">Until relatively recently, </w:t>
      </w:r>
      <w:r>
        <w:t xml:space="preserve">the utter mystery and complexity of ME/CFS persuaded some </w:t>
      </w:r>
      <w:r w:rsidR="00C874AE">
        <w:t xml:space="preserve">that </w:t>
      </w:r>
      <w:r>
        <w:t>it was not a “real” condition. In 2015, the National Academy of Medicine declared ME/CFS to be a serious, chronic, complex and systemic disease.</w:t>
      </w:r>
    </w:p>
    <w:p w14:paraId="1244D4FC" w14:textId="77777777" w:rsidR="009034EF" w:rsidRDefault="009034EF" w:rsidP="009034EF">
      <w:pPr>
        <w:spacing w:after="0"/>
      </w:pPr>
    </w:p>
    <w:p w14:paraId="75AB7972" w14:textId="47C29F84" w:rsidR="00F23F24" w:rsidRDefault="00F23F24" w:rsidP="009034EF">
      <w:pPr>
        <w:spacing w:after="0"/>
      </w:pPr>
      <w:r>
        <w:t xml:space="preserve">In a new study, </w:t>
      </w:r>
      <w:r w:rsidR="008307F4">
        <w:t xml:space="preserve">to be </w:t>
      </w:r>
      <w:r>
        <w:t xml:space="preserve">published </w:t>
      </w:r>
      <w:r w:rsidR="008307F4">
        <w:t xml:space="preserve">in the </w:t>
      </w:r>
      <w:r w:rsidR="00745E55">
        <w:t>May 1</w:t>
      </w:r>
      <w:r w:rsidR="00E86270">
        <w:t xml:space="preserve">, 2020 </w:t>
      </w:r>
      <w:r w:rsidR="008307F4">
        <w:t xml:space="preserve">print edition of </w:t>
      </w:r>
      <w:r w:rsidRPr="00C874AE">
        <w:rPr>
          <w:i/>
        </w:rPr>
        <w:t>ImmunoHorizons</w:t>
      </w:r>
      <w:r>
        <w:t xml:space="preserve">, </w:t>
      </w:r>
      <w:r w:rsidR="00C874AE">
        <w:t>a team of researchers at University of California San Diego School of Medicine and three German universities describe an underlying biological basis for ME/CFS, one that illustrates how efforts by the body to boost immune system protections can come at physiological cost elsewhere.</w:t>
      </w:r>
    </w:p>
    <w:p w14:paraId="4E5F0991" w14:textId="77777777" w:rsidR="009034EF" w:rsidRDefault="009034EF" w:rsidP="009034EF">
      <w:pPr>
        <w:spacing w:after="0"/>
      </w:pPr>
    </w:p>
    <w:p w14:paraId="2EFEE2F5" w14:textId="48C95CD2" w:rsidR="009034EF" w:rsidRDefault="009034EF" w:rsidP="009034EF">
      <w:pPr>
        <w:spacing w:after="0"/>
      </w:pPr>
      <w:r>
        <w:t xml:space="preserve">“These findings are important because </w:t>
      </w:r>
      <w:r w:rsidR="00893A5D">
        <w:t>they show</w:t>
      </w:r>
      <w:r>
        <w:t xml:space="preserve"> for the first time that there is an antiviral activity in the serum of patients with ME/CFS that is tightly associated with an activity that fragments the mitochondrial network and decreases cellular energy (ATP) production,” said </w:t>
      </w:r>
      <w:r w:rsidR="00C874AE">
        <w:t xml:space="preserve">Robert </w:t>
      </w:r>
      <w:r>
        <w:t>Naviaux</w:t>
      </w:r>
      <w:r w:rsidR="00C874AE">
        <w:t xml:space="preserve">, </w:t>
      </w:r>
      <w:r w:rsidR="00C874AE" w:rsidRPr="00C874AE">
        <w:t>MD, PhD, professor of medicine, pediatrics and pathology at UC San Diego School of Medicine.</w:t>
      </w:r>
    </w:p>
    <w:p w14:paraId="03559E55" w14:textId="77777777" w:rsidR="00C874AE" w:rsidRDefault="00C874AE" w:rsidP="009034EF">
      <w:pPr>
        <w:spacing w:after="0"/>
      </w:pPr>
    </w:p>
    <w:p w14:paraId="06A7E7BE" w14:textId="7B506E50" w:rsidR="00C874AE" w:rsidRDefault="00C874AE" w:rsidP="009034EF">
      <w:pPr>
        <w:spacing w:after="0"/>
      </w:pPr>
      <w:r>
        <w:t xml:space="preserve">Naviaux is co-senior author of the study with Bhupesh K. Prusty, PhD, a </w:t>
      </w:r>
      <w:r w:rsidR="005577D8">
        <w:t xml:space="preserve">scientist </w:t>
      </w:r>
      <w:r w:rsidR="00F17590">
        <w:t>in the</w:t>
      </w:r>
      <w:r w:rsidR="005577D8">
        <w:t xml:space="preserve"> Department of Microbiology and Institute for Virology and Immunobiology at </w:t>
      </w:r>
      <w:r>
        <w:t>Julius Maximilian</w:t>
      </w:r>
      <w:r w:rsidR="005577D8">
        <w:t>s</w:t>
      </w:r>
      <w:r>
        <w:t xml:space="preserve"> University in W</w:t>
      </w:r>
      <w:r w:rsidR="005577D8">
        <w:t>ü</w:t>
      </w:r>
      <w:r>
        <w:t>rzburg, Germany.</w:t>
      </w:r>
    </w:p>
    <w:p w14:paraId="727214B9" w14:textId="77777777" w:rsidR="009034EF" w:rsidRDefault="009034EF" w:rsidP="009034EF">
      <w:pPr>
        <w:spacing w:after="0"/>
      </w:pPr>
    </w:p>
    <w:p w14:paraId="36F2955F" w14:textId="77777777" w:rsidR="00C25FAA" w:rsidRDefault="009034EF" w:rsidP="009034EF">
      <w:pPr>
        <w:spacing w:after="0"/>
      </w:pPr>
      <w:r>
        <w:t xml:space="preserve">“This provides an explanation for the common observation that ME/CFS patients often report a sharp decrease in the number of colds and other viral infections they experience after they developed the disease. </w:t>
      </w:r>
      <w:r w:rsidR="00E86270">
        <w:t>Our work also helps us understand the long-known, but poorly understood link of ME/CFS to past infection</w:t>
      </w:r>
      <w:r w:rsidR="00C25FAA">
        <w:t>s</w:t>
      </w:r>
      <w:r w:rsidR="00E86270">
        <w:t xml:space="preserve"> with Human Herpes Virus-6 (HHV-6)</w:t>
      </w:r>
      <w:r w:rsidR="005577D8">
        <w:t xml:space="preserve"> or HHV-7</w:t>
      </w:r>
      <w:r w:rsidR="00E86270">
        <w:t>.</w:t>
      </w:r>
      <w:r w:rsidR="00C25FAA">
        <w:t>”</w:t>
      </w:r>
    </w:p>
    <w:p w14:paraId="5D20FDB2" w14:textId="77777777" w:rsidR="00C25FAA" w:rsidRDefault="00C25FAA" w:rsidP="009034EF">
      <w:pPr>
        <w:spacing w:after="0"/>
      </w:pPr>
    </w:p>
    <w:p w14:paraId="7FB193E5" w14:textId="77777777" w:rsidR="00C25FAA" w:rsidRDefault="00C25FAA" w:rsidP="009034EF">
      <w:pPr>
        <w:spacing w:after="0"/>
      </w:pPr>
      <w:r>
        <w:t xml:space="preserve">More than 90 percent of people are </w:t>
      </w:r>
      <w:r w:rsidR="00383BA1">
        <w:t xml:space="preserve">exposed to HHV-6 by </w:t>
      </w:r>
      <w:r>
        <w:t xml:space="preserve">three </w:t>
      </w:r>
      <w:r w:rsidR="00383BA1">
        <w:t xml:space="preserve">years of age.  The virus DNA can insert itself into a chromosome and remain latent in </w:t>
      </w:r>
      <w:r>
        <w:t xml:space="preserve">just </w:t>
      </w:r>
      <w:r w:rsidR="00383BA1">
        <w:t>a few cells for years</w:t>
      </w:r>
      <w:r>
        <w:t xml:space="preserve">, silently being copied </w:t>
      </w:r>
      <w:r w:rsidR="00383BA1">
        <w:t xml:space="preserve">each time the cell divides. </w:t>
      </w:r>
      <w:r>
        <w:t xml:space="preserve">For </w:t>
      </w:r>
      <w:r w:rsidR="00C91352">
        <w:t xml:space="preserve">most people, this causes no problem.  </w:t>
      </w:r>
    </w:p>
    <w:p w14:paraId="0B4880CD" w14:textId="77777777" w:rsidR="00C25FAA" w:rsidRDefault="00C25FAA" w:rsidP="009034EF">
      <w:pPr>
        <w:spacing w:after="0"/>
      </w:pPr>
    </w:p>
    <w:p w14:paraId="4C15F7AE" w14:textId="7516B3DD" w:rsidR="00C25FAA" w:rsidRDefault="00C25FAA" w:rsidP="009034EF">
      <w:pPr>
        <w:spacing w:after="0"/>
      </w:pPr>
      <w:r>
        <w:t>“</w:t>
      </w:r>
      <w:r w:rsidR="00C91352">
        <w:t xml:space="preserve">However, we found </w:t>
      </w:r>
      <w:r w:rsidR="005726D5">
        <w:t xml:space="preserve">that exposure to </w:t>
      </w:r>
      <w:r w:rsidR="00893A5D">
        <w:t xml:space="preserve">new </w:t>
      </w:r>
      <w:r w:rsidR="005726D5">
        <w:t>metabolic or environmental chemical stress</w:t>
      </w:r>
      <w:r>
        <w:t>es</w:t>
      </w:r>
      <w:r w:rsidR="005726D5">
        <w:t xml:space="preserve"> caused </w:t>
      </w:r>
      <w:r w:rsidR="00383BA1">
        <w:t xml:space="preserve">cells with </w:t>
      </w:r>
      <w:r w:rsidR="00C91352">
        <w:t xml:space="preserve">an </w:t>
      </w:r>
      <w:r w:rsidR="00383BA1">
        <w:t xml:space="preserve">integrated copy of HHV-6 </w:t>
      </w:r>
      <w:r w:rsidR="005726D5">
        <w:t>to secrete an activity that warned neighboring cells of the threat</w:t>
      </w:r>
      <w:r>
        <w:t>,” said Naviaux</w:t>
      </w:r>
      <w:r w:rsidR="00383BA1">
        <w:t xml:space="preserve">. </w:t>
      </w:r>
      <w:r>
        <w:t>“</w:t>
      </w:r>
      <w:r w:rsidR="005726D5">
        <w:t xml:space="preserve">The secreted activity not only protected neighboring and </w:t>
      </w:r>
      <w:r w:rsidR="005726D5">
        <w:lastRenderedPageBreak/>
        <w:t xml:space="preserve">distant cells from new RNA and DNA virus infections, but also fragmented the mitochondrial network and lowered their </w:t>
      </w:r>
      <w:r w:rsidR="004033C1">
        <w:t>intra</w:t>
      </w:r>
      <w:r w:rsidR="005726D5">
        <w:t xml:space="preserve">cellular ATP </w:t>
      </w:r>
      <w:r w:rsidR="004033C1">
        <w:t>reserve capacity</w:t>
      </w:r>
      <w:r w:rsidR="005726D5">
        <w:t xml:space="preserve">. </w:t>
      </w:r>
      <w:r w:rsidR="00383BA1">
        <w:t xml:space="preserve">Cells without an integrated copy of HHV-6 did not secrete the antiviral activity.  </w:t>
      </w:r>
    </w:p>
    <w:p w14:paraId="02FF2498" w14:textId="77777777" w:rsidR="00E90E09" w:rsidRDefault="00E90E09" w:rsidP="009034EF">
      <w:pPr>
        <w:spacing w:after="0"/>
      </w:pPr>
    </w:p>
    <w:p w14:paraId="1D91FFF6" w14:textId="060827AF" w:rsidR="009034EF" w:rsidRDefault="00C25FAA" w:rsidP="009034EF">
      <w:pPr>
        <w:spacing w:after="0"/>
      </w:pPr>
      <w:r>
        <w:t>“</w:t>
      </w:r>
      <w:r w:rsidR="005726D5">
        <w:t xml:space="preserve">Our results show that cellular </w:t>
      </w:r>
      <w:r w:rsidR="00893A5D">
        <w:t xml:space="preserve">bioenergetic </w:t>
      </w:r>
      <w:r w:rsidR="005726D5">
        <w:t xml:space="preserve">fatigue and cellular defense are two sides to the same coin in ME/CFS.  </w:t>
      </w:r>
      <w:r w:rsidR="00893A5D">
        <w:t>When energy is used for</w:t>
      </w:r>
      <w:r w:rsidR="00E86270">
        <w:t xml:space="preserve"> cellular defense</w:t>
      </w:r>
      <w:r w:rsidR="00893A5D">
        <w:t>, it is not available for normal cell functions like growth, repair, neuroendocrine and autonomic nervous system functions</w:t>
      </w:r>
      <w:r>
        <w:t>.</w:t>
      </w:r>
      <w:r w:rsidR="009034EF">
        <w:t>”</w:t>
      </w:r>
      <w:r w:rsidR="00B363BC">
        <w:t xml:space="preserve"> </w:t>
      </w:r>
    </w:p>
    <w:p w14:paraId="05153280" w14:textId="77777777" w:rsidR="00C874AE" w:rsidRDefault="00C874AE" w:rsidP="009034EF">
      <w:pPr>
        <w:spacing w:after="0"/>
      </w:pPr>
    </w:p>
    <w:p w14:paraId="193EF979" w14:textId="01E7168E" w:rsidR="00B363BC" w:rsidRDefault="005766CD" w:rsidP="009034EF">
      <w:pPr>
        <w:spacing w:after="0"/>
      </w:pPr>
      <w:r>
        <w:t xml:space="preserve">The findings further illuminate a concept called cell danger response theory, which Naviaux and colleagues have been investigating for years. CDR theory posits that </w:t>
      </w:r>
      <w:r w:rsidRPr="005766CD">
        <w:t>chronic disease is the consequence of the natural healing cycle becoming blocked by disruptions at the metabolic and cellular levels.</w:t>
      </w:r>
      <w:r>
        <w:t xml:space="preserve"> In this case, </w:t>
      </w:r>
      <w:r w:rsidR="0002660F">
        <w:t xml:space="preserve">persons with </w:t>
      </w:r>
      <w:r>
        <w:t xml:space="preserve">ME/CFS </w:t>
      </w:r>
      <w:r w:rsidR="0002660F">
        <w:t>obtained protections against certain kinds of infections, but at a cost</w:t>
      </w:r>
      <w:r w:rsidR="00B363BC">
        <w:t xml:space="preserve"> </w:t>
      </w:r>
      <w:r w:rsidR="00C25FAA">
        <w:t xml:space="preserve">of </w:t>
      </w:r>
      <w:r w:rsidR="00B363BC">
        <w:t>fragmenting mitochondrial function.</w:t>
      </w:r>
      <w:r w:rsidR="00893A5D">
        <w:t xml:space="preserve"> Persistence of fragmented mitochondria </w:t>
      </w:r>
      <w:r w:rsidR="00572B0B">
        <w:t xml:space="preserve">and the associated abnormalities in cell signaling </w:t>
      </w:r>
      <w:r w:rsidR="00893A5D">
        <w:t>block normal healing and recovery</w:t>
      </w:r>
      <w:r w:rsidR="00572B0B">
        <w:t>, and can lead to a lifetime of illness</w:t>
      </w:r>
      <w:r w:rsidR="00893A5D">
        <w:t>.</w:t>
      </w:r>
      <w:r w:rsidR="00B363BC">
        <w:t xml:space="preserve"> </w:t>
      </w:r>
    </w:p>
    <w:p w14:paraId="1FF54770" w14:textId="77777777" w:rsidR="00B363BC" w:rsidRDefault="00B363BC" w:rsidP="009034EF">
      <w:pPr>
        <w:spacing w:after="0"/>
      </w:pPr>
    </w:p>
    <w:p w14:paraId="1FC25B2C" w14:textId="05236B2E" w:rsidR="00C874AE" w:rsidRDefault="00B363BC" w:rsidP="009034EF">
      <w:pPr>
        <w:spacing w:after="0"/>
      </w:pPr>
      <w:r>
        <w:t>Mitochondria are organelles in cells that break down nutrients to create a fuel called adenosine triphosphate</w:t>
      </w:r>
      <w:r w:rsidR="00893A5D">
        <w:t xml:space="preserve"> (ATP)</w:t>
      </w:r>
      <w:r>
        <w:t>, the primary energy carrier in all living organisms. ATP provides the energy used to drive many cellular processes, including muscle contractions, nerve impulses and chemical synthesis.</w:t>
      </w:r>
      <w:r w:rsidR="0002660F">
        <w:t xml:space="preserve">  </w:t>
      </w:r>
    </w:p>
    <w:p w14:paraId="7E306565" w14:textId="77777777" w:rsidR="00C874AE" w:rsidRDefault="00C874AE" w:rsidP="009034EF">
      <w:pPr>
        <w:spacing w:after="0"/>
      </w:pPr>
    </w:p>
    <w:p w14:paraId="465EFDBE" w14:textId="77777777" w:rsidR="00C25FAA" w:rsidRDefault="005577D8" w:rsidP="005577D8">
      <w:pPr>
        <w:spacing w:after="0"/>
      </w:pPr>
      <w:r>
        <w:t>“This paper will be a paradigm shift in our understanding of potential infectious causes behind ME/CFS. Human herpesvirus 6 and HHV-7 have long been thought to play a role in this disease</w:t>
      </w:r>
      <w:r w:rsidR="00C25FAA">
        <w:t>,</w:t>
      </w:r>
      <w:r>
        <w:t xml:space="preserve"> but there was hardly any causative mechanism known before</w:t>
      </w:r>
      <w:r w:rsidR="00C25FAA">
        <w:t>,” said senior co-author Prusty</w:t>
      </w:r>
      <w:r>
        <w:t xml:space="preserve">. </w:t>
      </w:r>
    </w:p>
    <w:p w14:paraId="4075368D" w14:textId="77777777" w:rsidR="00C25FAA" w:rsidRDefault="00C25FAA" w:rsidP="005577D8">
      <w:pPr>
        <w:spacing w:after="0"/>
      </w:pPr>
    </w:p>
    <w:p w14:paraId="0BFDEC94" w14:textId="2A1E4DD1" w:rsidR="005577D8" w:rsidRDefault="00C25FAA" w:rsidP="005577D8">
      <w:pPr>
        <w:spacing w:after="0"/>
      </w:pPr>
      <w:r>
        <w:t>“</w:t>
      </w:r>
      <w:r w:rsidR="005577D8">
        <w:t xml:space="preserve">For the first time, we show that even a few HHV-6 infected or reactivated cells can drive a powerful metabolic and mitochondrial remodeling response that can push even the non-virus containing cells towards a hypometabolic </w:t>
      </w:r>
      <w:r>
        <w:t xml:space="preserve">(abnormally low metabolic) </w:t>
      </w:r>
      <w:r w:rsidR="005577D8">
        <w:t xml:space="preserve">state.  Hypometabolic cells are resistant to other viral infections and </w:t>
      </w:r>
      <w:r w:rsidR="0013338C">
        <w:t xml:space="preserve">to many </w:t>
      </w:r>
      <w:r w:rsidR="005577D8">
        <w:t>environmental stresses, but this comes at the cost of severe symptoms and suffering for patients with ME/CFS</w:t>
      </w:r>
      <w:r>
        <w:t>.</w:t>
      </w:r>
      <w:r w:rsidR="005577D8">
        <w:t>”</w:t>
      </w:r>
    </w:p>
    <w:p w14:paraId="54FFABB0" w14:textId="77777777" w:rsidR="00273BD2" w:rsidRDefault="00273BD2" w:rsidP="005577D8">
      <w:pPr>
        <w:spacing w:after="0"/>
      </w:pPr>
    </w:p>
    <w:p w14:paraId="6F6A5B65" w14:textId="682300B0" w:rsidR="00273BD2" w:rsidRDefault="00273BD2" w:rsidP="005577D8">
      <w:pPr>
        <w:spacing w:after="0"/>
      </w:pPr>
      <w:r>
        <w:t xml:space="preserve">Co-authors include Philipp Schreiner, </w:t>
      </w:r>
      <w:r w:rsidR="003F7449">
        <w:t xml:space="preserve">Stephanie Lamer and Andreas Schlosser, </w:t>
      </w:r>
      <w:r>
        <w:t>Julius-Maximilians University, Germany; Thomas Harrer</w:t>
      </w:r>
      <w:r w:rsidR="003F7449">
        <w:t>, University of Erlangen-Nuremberg; and Carmen Scheibenbogen, Charite-Universitatsmedizin Berlin.</w:t>
      </w:r>
    </w:p>
    <w:p w14:paraId="17E5DB83" w14:textId="77777777" w:rsidR="003F7449" w:rsidRDefault="003F7449" w:rsidP="005577D8">
      <w:pPr>
        <w:spacing w:after="0"/>
      </w:pPr>
    </w:p>
    <w:p w14:paraId="21DE4073" w14:textId="6F43A27F" w:rsidR="003F7449" w:rsidRDefault="003F7449" w:rsidP="005577D8">
      <w:pPr>
        <w:spacing w:after="0"/>
      </w:pPr>
      <w:r>
        <w:t xml:space="preserve">Funding for this research came, in part, from Solve ME/CFS Initiative, the HHV-6 Foundation, the UCSD Christini Fund, the Lennox Foundation, the JMS Fund, the Khosla Foundation, the Westreich Foundation and the Malone Foundation. </w:t>
      </w:r>
    </w:p>
    <w:p w14:paraId="665B2D74" w14:textId="77777777" w:rsidR="003F7449" w:rsidRDefault="003F7449" w:rsidP="005577D8">
      <w:pPr>
        <w:spacing w:after="0"/>
      </w:pPr>
    </w:p>
    <w:p w14:paraId="3534B689" w14:textId="7EDC76EF" w:rsidR="003F7449" w:rsidRDefault="003F7449" w:rsidP="005577D8">
      <w:pPr>
        <w:spacing w:after="0"/>
      </w:pPr>
      <w:r w:rsidRPr="003F7449">
        <w:rPr>
          <w:b/>
        </w:rPr>
        <w:t>Full study:</w:t>
      </w:r>
      <w:r>
        <w:t xml:space="preserve"> </w:t>
      </w:r>
      <w:hyperlink r:id="rId4" w:history="1">
        <w:r w:rsidR="008307F4" w:rsidRPr="0050791D">
          <w:rPr>
            <w:rStyle w:val="Hyperlink"/>
          </w:rPr>
          <w:t>https://www.immunohorizons.org/content/4/4/201</w:t>
        </w:r>
      </w:hyperlink>
    </w:p>
    <w:p w14:paraId="10BDE005" w14:textId="77777777" w:rsidR="003F7449" w:rsidRDefault="003F7449" w:rsidP="005577D8">
      <w:pPr>
        <w:spacing w:after="0"/>
      </w:pPr>
    </w:p>
    <w:p w14:paraId="5F47D949" w14:textId="0050BD3E" w:rsidR="003F7449" w:rsidRDefault="003F7449" w:rsidP="005577D8">
      <w:pPr>
        <w:spacing w:after="0"/>
      </w:pPr>
      <w:r w:rsidRPr="003F7449">
        <w:rPr>
          <w:b/>
        </w:rPr>
        <w:t>Media contact:</w:t>
      </w:r>
      <w:r>
        <w:t xml:space="preserve"> Scott LaFee, 858-249-0456, </w:t>
      </w:r>
      <w:hyperlink r:id="rId5" w:history="1">
        <w:r w:rsidRPr="0050791D">
          <w:rPr>
            <w:rStyle w:val="Hyperlink"/>
          </w:rPr>
          <w:t>slafee@health.ucsd.edu</w:t>
        </w:r>
      </w:hyperlink>
    </w:p>
    <w:p w14:paraId="6267AB92" w14:textId="77777777" w:rsidR="003F7449" w:rsidRDefault="003F7449" w:rsidP="005577D8">
      <w:pPr>
        <w:spacing w:after="0"/>
      </w:pPr>
    </w:p>
    <w:p w14:paraId="6C122A6C" w14:textId="77777777" w:rsidR="003F7449" w:rsidRDefault="003F7449" w:rsidP="005577D8">
      <w:pPr>
        <w:spacing w:after="0"/>
      </w:pPr>
    </w:p>
    <w:p w14:paraId="0FF271E4" w14:textId="77777777" w:rsidR="003F7449" w:rsidRDefault="003F7449" w:rsidP="005577D8">
      <w:pPr>
        <w:spacing w:after="0"/>
      </w:pPr>
    </w:p>
    <w:p w14:paraId="424B6B01" w14:textId="77777777" w:rsidR="003F7449" w:rsidRDefault="003F7449" w:rsidP="005577D8">
      <w:pPr>
        <w:spacing w:after="0"/>
      </w:pPr>
    </w:p>
    <w:p w14:paraId="21AEDFA9" w14:textId="2769917B" w:rsidR="009034EF" w:rsidRDefault="009034EF" w:rsidP="009034EF">
      <w:pPr>
        <w:spacing w:after="0"/>
      </w:pPr>
    </w:p>
    <w:p w14:paraId="0C92ED83" w14:textId="77777777" w:rsidR="009034EF" w:rsidRDefault="009034EF" w:rsidP="009034EF">
      <w:pPr>
        <w:spacing w:after="0"/>
      </w:pPr>
    </w:p>
    <w:sectPr w:rsidR="0090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EF"/>
    <w:rsid w:val="0002660F"/>
    <w:rsid w:val="001162B3"/>
    <w:rsid w:val="0013338C"/>
    <w:rsid w:val="00273BD2"/>
    <w:rsid w:val="00332DE3"/>
    <w:rsid w:val="00383BA1"/>
    <w:rsid w:val="003F7449"/>
    <w:rsid w:val="004033C1"/>
    <w:rsid w:val="00545F03"/>
    <w:rsid w:val="005461BA"/>
    <w:rsid w:val="005577D8"/>
    <w:rsid w:val="005726D5"/>
    <w:rsid w:val="00572B0B"/>
    <w:rsid w:val="005766CD"/>
    <w:rsid w:val="005F0307"/>
    <w:rsid w:val="00640B8C"/>
    <w:rsid w:val="00745E55"/>
    <w:rsid w:val="008307F4"/>
    <w:rsid w:val="00893A5D"/>
    <w:rsid w:val="008A1ACB"/>
    <w:rsid w:val="008F5AA5"/>
    <w:rsid w:val="009034EF"/>
    <w:rsid w:val="00993A39"/>
    <w:rsid w:val="00AF682A"/>
    <w:rsid w:val="00B363BC"/>
    <w:rsid w:val="00C25FAA"/>
    <w:rsid w:val="00C874AE"/>
    <w:rsid w:val="00C91352"/>
    <w:rsid w:val="00D14940"/>
    <w:rsid w:val="00D36B0D"/>
    <w:rsid w:val="00E86270"/>
    <w:rsid w:val="00E90E09"/>
    <w:rsid w:val="00F17590"/>
    <w:rsid w:val="00F23F24"/>
    <w:rsid w:val="00F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8496"/>
  <w15:chartTrackingRefBased/>
  <w15:docId w15:val="{01656395-29E4-4F4E-8585-54C3DF4B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7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7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7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fee@health.ucsd.edu" TargetMode="External"/><Relationship Id="rId4" Type="http://schemas.openxmlformats.org/officeDocument/2006/relationships/hyperlink" Target="https://www.immunohorizons.org/content/4/4/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4961</Characters>
  <Application>Microsoft Office Word</Application>
  <DocSecurity>0</DocSecurity>
  <Lines>107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 Medical Center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Lafee, Scott</dc:creator>
  <cp:keywords/>
  <dc:description/>
  <cp:lastModifiedBy>Robert Naviaux</cp:lastModifiedBy>
  <cp:revision>3</cp:revision>
  <dcterms:created xsi:type="dcterms:W3CDTF">2020-04-23T23:41:00Z</dcterms:created>
  <dcterms:modified xsi:type="dcterms:W3CDTF">2020-04-23T23:41:00Z</dcterms:modified>
</cp:coreProperties>
</file>